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62" w:rsidRDefault="00784F5C">
      <w:hyperlink r:id="rId4" w:history="1">
        <w:r w:rsidRPr="00CD794A">
          <w:rPr>
            <w:rStyle w:val="a3"/>
          </w:rPr>
          <w:t>https://vserossijskij-opros-navigator.testograf.ru/</w:t>
        </w:r>
      </w:hyperlink>
      <w:r>
        <w:t>.</w:t>
      </w:r>
    </w:p>
    <w:p w:rsidR="00784F5C" w:rsidRDefault="00784F5C"/>
    <w:sectPr w:rsidR="00784F5C" w:rsidSect="0090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F5C"/>
    <w:rsid w:val="00784F5C"/>
    <w:rsid w:val="009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sijskij-opros-navigator.testogra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2022-01-27T06:54:00Z</dcterms:created>
  <dcterms:modified xsi:type="dcterms:W3CDTF">2022-01-27T07:00:00Z</dcterms:modified>
</cp:coreProperties>
</file>